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EE8" w:rsidRPr="00C92EE8" w:rsidRDefault="00C92EE8" w:rsidP="00C92EE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92EE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Бумажных дел мастер</w:t>
      </w:r>
    </w:p>
    <w:p w:rsidR="00C92EE8" w:rsidRDefault="00C92EE8">
      <w:pPr>
        <w:rPr>
          <w:rFonts w:ascii="Times New Roman" w:hAnsi="Times New Roman" w:cs="Times New Roman"/>
          <w:sz w:val="24"/>
          <w:szCs w:val="24"/>
        </w:rPr>
      </w:pPr>
      <w:r w:rsidRPr="00C92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Оригами для начинающих, схемы которого мы дадим попозже, содержит все базовые элементы, необходимые для творчества. Если изучить их в самом начале, вы сможете использовать эту технику при создании более сложных работ. Главным преимуществом данного вида творчества является то, что нужна только бумага - один из самых привычных для нас материалов, который в случае ошибки не жалко выбросить. А благодаря ее пластичности, схемы оригами для начинающих помогут превращать белые листы в фигурки животных, растений, птиц, людей</w:t>
      </w:r>
      <w:r w:rsidRPr="00C92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9FC" w:rsidRDefault="00A079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3810000"/>
            <wp:effectExtent l="0" t="0" r="0" b="0"/>
            <wp:docPr id="4" name="Рисунок 4" descr="Оригами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игами баб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C" w:rsidRDefault="00A079FC">
      <w:pPr>
        <w:rPr>
          <w:rFonts w:ascii="Arial" w:hAnsi="Arial" w:cs="Arial"/>
          <w:color w:val="555A59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555A59"/>
          <w:shd w:val="clear" w:color="auto" w:fill="FFFFFF"/>
        </w:rPr>
        <w:t>В этом несложном пошаговом мастер-классе мы расскажем  о том, как сделать оригами бабочку - известно, что умение складывать такие симпатичные оригами бабочки однозначно пригодится тем, кто любит создавать </w:t>
      </w:r>
      <w:hyperlink r:id="rId6" w:history="1">
        <w:r>
          <w:rPr>
            <w:rStyle w:val="a3"/>
            <w:rFonts w:ascii="Arial" w:hAnsi="Arial" w:cs="Arial"/>
            <w:color w:val="EC799E"/>
            <w:bdr w:val="none" w:sz="0" w:space="0" w:color="auto" w:frame="1"/>
            <w:shd w:val="clear" w:color="auto" w:fill="FFFFFF"/>
          </w:rPr>
          <w:t>открытки ручной работы</w:t>
        </w:r>
      </w:hyperlink>
      <w:r>
        <w:rPr>
          <w:rFonts w:ascii="Arial" w:hAnsi="Arial" w:cs="Arial"/>
          <w:color w:val="555A59"/>
          <w:shd w:val="clear" w:color="auto" w:fill="FFFFFF"/>
        </w:rPr>
        <w:t>, ведь такие элементы декора очень часто можно встретить в разнообразных мастер-классах по изготовлению открыток своими руками.</w:t>
      </w:r>
    </w:p>
    <w:p w:rsidR="00A079FC" w:rsidRDefault="00A079FC" w:rsidP="00A079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EC799E"/>
          <w:sz w:val="30"/>
          <w:szCs w:val="30"/>
          <w:lang w:eastAsia="ru-RU"/>
        </w:rPr>
      </w:pPr>
      <w:r w:rsidRPr="00A079FC">
        <w:rPr>
          <w:rFonts w:ascii="Arial" w:eastAsia="Times New Roman" w:hAnsi="Arial" w:cs="Arial"/>
          <w:b/>
          <w:bCs/>
          <w:caps/>
          <w:color w:val="EC799E"/>
          <w:sz w:val="30"/>
          <w:szCs w:val="30"/>
          <w:lang w:eastAsia="ru-RU"/>
        </w:rPr>
        <w:t>ИНСТРУМЕНТЫ И МАТЕРИАЛЫ</w:t>
      </w:r>
      <w:r>
        <w:rPr>
          <w:rFonts w:ascii="Arial" w:eastAsia="Times New Roman" w:hAnsi="Arial" w:cs="Arial"/>
          <w:b/>
          <w:bCs/>
          <w:caps/>
          <w:color w:val="EC799E"/>
          <w:sz w:val="30"/>
          <w:szCs w:val="30"/>
          <w:lang w:eastAsia="ru-RU"/>
        </w:rPr>
        <w:t xml:space="preserve">  </w:t>
      </w:r>
    </w:p>
    <w:p w:rsidR="00A079FC" w:rsidRPr="00A079FC" w:rsidRDefault="00A079FC" w:rsidP="00A079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EC799E"/>
          <w:sz w:val="30"/>
          <w:szCs w:val="30"/>
          <w:lang w:eastAsia="ru-RU"/>
        </w:rPr>
      </w:pPr>
      <w:r w:rsidRPr="00A079FC">
        <w:rPr>
          <w:rFonts w:ascii="inherit" w:eastAsia="Times New Roman" w:hAnsi="inherit" w:cs="Arial"/>
          <w:b/>
          <w:bCs/>
          <w:color w:val="545454"/>
          <w:sz w:val="21"/>
          <w:szCs w:val="21"/>
          <w:bdr w:val="none" w:sz="0" w:space="0" w:color="auto" w:frame="1"/>
          <w:lang w:eastAsia="ru-RU"/>
        </w:rPr>
        <w:t>Время: 10 минут • Сложность: 3/10</w:t>
      </w:r>
    </w:p>
    <w:p w:rsidR="00A079FC" w:rsidRPr="00A079FC" w:rsidRDefault="00A079FC" w:rsidP="00A079F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555A59"/>
          <w:sz w:val="24"/>
          <w:szCs w:val="24"/>
          <w:lang w:eastAsia="ru-RU"/>
        </w:rPr>
      </w:pPr>
      <w:r w:rsidRPr="00A079FC">
        <w:rPr>
          <w:rFonts w:ascii="inherit" w:eastAsia="Times New Roman" w:hAnsi="inherit" w:cs="Arial"/>
          <w:color w:val="555A59"/>
          <w:sz w:val="24"/>
          <w:szCs w:val="24"/>
          <w:lang w:eastAsia="ru-RU"/>
        </w:rPr>
        <w:t>разноцветные бумажные квадраты со стороной 8,5 см;</w:t>
      </w:r>
    </w:p>
    <w:p w:rsidR="00A079FC" w:rsidRPr="00A079FC" w:rsidRDefault="00A079FC" w:rsidP="00A079FC">
      <w:pPr>
        <w:numPr>
          <w:ilvl w:val="0"/>
          <w:numId w:val="1"/>
        </w:numPr>
        <w:shd w:val="clear" w:color="auto" w:fill="FFFFFF"/>
        <w:spacing w:after="90" w:line="240" w:lineRule="auto"/>
        <w:ind w:left="0"/>
        <w:textAlignment w:val="baseline"/>
        <w:rPr>
          <w:rFonts w:ascii="inherit" w:eastAsia="Times New Roman" w:hAnsi="inherit" w:cs="Arial"/>
          <w:color w:val="555A59"/>
          <w:sz w:val="24"/>
          <w:szCs w:val="24"/>
          <w:lang w:eastAsia="ru-RU"/>
        </w:rPr>
      </w:pPr>
      <w:r w:rsidRPr="00A079FC">
        <w:rPr>
          <w:rFonts w:ascii="inherit" w:eastAsia="Times New Roman" w:hAnsi="inherit" w:cs="Arial"/>
          <w:color w:val="555A59"/>
          <w:sz w:val="24"/>
          <w:szCs w:val="24"/>
          <w:lang w:eastAsia="ru-RU"/>
        </w:rPr>
        <w:t>твердый предмет для заглаживания сгибов.</w:t>
      </w:r>
    </w:p>
    <w:p w:rsidR="00A079FC" w:rsidRDefault="00A079FC" w:rsidP="00A079FC">
      <w:pPr>
        <w:pStyle w:val="3"/>
        <w:spacing w:before="375" w:after="375"/>
        <w:textAlignment w:val="baseline"/>
        <w:rPr>
          <w:rFonts w:ascii="Arial" w:hAnsi="Arial" w:cs="Arial"/>
          <w:caps/>
          <w:color w:val="EC799E"/>
          <w:sz w:val="38"/>
          <w:szCs w:val="38"/>
        </w:rPr>
      </w:pPr>
      <w:r>
        <w:rPr>
          <w:rFonts w:ascii="Arial" w:hAnsi="Arial" w:cs="Arial"/>
          <w:b/>
          <w:bCs/>
          <w:caps/>
          <w:color w:val="EC799E"/>
          <w:sz w:val="38"/>
          <w:szCs w:val="38"/>
        </w:rPr>
        <w:t>ШАГ 1: НАМЕЧАЕМ ДИАГОНАЛИ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color w:val="555A59"/>
        </w:rPr>
        <w:t>Сгибаем заготовку для будущей бабочки пополам по горизонтали, а затем по диагонали (фото 1). Сгибаем по диагоналям (фото 2).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noProof/>
          <w:color w:val="555A59"/>
        </w:rPr>
        <w:lastRenderedPageBreak/>
        <w:drawing>
          <wp:inline distT="0" distB="0" distL="0" distR="0">
            <wp:extent cx="5200650" cy="2990850"/>
            <wp:effectExtent l="0" t="0" r="0" b="0"/>
            <wp:docPr id="5" name="Рисунок 5" descr="http://masterclasso.ru/wp-content/uploads/2017/02/Origami-Butterf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sterclasso.ru/wp-content/uploads/2017/02/Origami-Butterfly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C" w:rsidRDefault="00A079FC" w:rsidP="00A079FC">
      <w:pPr>
        <w:pStyle w:val="3"/>
        <w:spacing w:before="375" w:after="375"/>
        <w:textAlignment w:val="baseline"/>
        <w:rPr>
          <w:rFonts w:ascii="Arial" w:hAnsi="Arial" w:cs="Arial"/>
          <w:caps/>
          <w:color w:val="EC799E"/>
          <w:sz w:val="38"/>
          <w:szCs w:val="38"/>
        </w:rPr>
      </w:pPr>
      <w:r>
        <w:rPr>
          <w:rFonts w:ascii="Arial" w:hAnsi="Arial" w:cs="Arial"/>
          <w:b/>
          <w:bCs/>
          <w:caps/>
          <w:color w:val="EC799E"/>
          <w:sz w:val="38"/>
          <w:szCs w:val="38"/>
        </w:rPr>
        <w:t>ШАГ 2: ФОРМИРУЕМ ТРЕУГОЛЬНИК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color w:val="555A59"/>
        </w:rPr>
        <w:t>Края горизонтальной складки пригибаем к нижней части вертикальной складки (фото 3). Должен получиться двойной треугольник, как на фото 4.</w:t>
      </w:r>
    </w:p>
    <w:p w:rsidR="00A079FC" w:rsidRDefault="00A079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0175" cy="3019425"/>
            <wp:effectExtent l="0" t="0" r="9525" b="9525"/>
            <wp:docPr id="6" name="Рисунок 6" descr="Оригами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ригами баб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color w:val="555A59"/>
        </w:rPr>
        <w:t>Нижний треугольник оставляем в покое. Работаем с верхним треугольником: пригибаем края у основания треугольника к его вершине (фото 4 и 5).</w:t>
      </w:r>
    </w:p>
    <w:p w:rsidR="00A079FC" w:rsidRDefault="00A079FC" w:rsidP="00A079FC">
      <w:pPr>
        <w:pStyle w:val="3"/>
        <w:spacing w:before="375" w:after="375"/>
        <w:textAlignment w:val="baseline"/>
        <w:rPr>
          <w:rFonts w:ascii="Arial" w:hAnsi="Arial" w:cs="Arial"/>
          <w:caps/>
          <w:color w:val="EC799E"/>
          <w:sz w:val="38"/>
          <w:szCs w:val="38"/>
        </w:rPr>
      </w:pPr>
      <w:r>
        <w:rPr>
          <w:rFonts w:ascii="Arial" w:hAnsi="Arial" w:cs="Arial"/>
          <w:b/>
          <w:bCs/>
          <w:caps/>
          <w:color w:val="EC799E"/>
          <w:sz w:val="38"/>
          <w:szCs w:val="38"/>
        </w:rPr>
        <w:t>ШАГ 3: ФОРМИРУЕМ ТЕЛЬЦЕ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color w:val="555A59"/>
        </w:rPr>
        <w:t>Переворачиваем заготовку на обратную сторону, вершина треугольника смотрит вниз.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color w:val="555A59"/>
        </w:rPr>
        <w:lastRenderedPageBreak/>
        <w:t>Сгибаем деталь так, чтобы вершина треугольника на 2 мм выходила за пределы основания (фото 6).</w:t>
      </w:r>
    </w:p>
    <w:p w:rsidR="00A079FC" w:rsidRDefault="00A079FC" w:rsidP="00A079FC">
      <w:pPr>
        <w:pStyle w:val="a4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  <w:r>
        <w:rPr>
          <w:rFonts w:ascii="Arial" w:hAnsi="Arial" w:cs="Arial"/>
          <w:noProof/>
          <w:color w:val="555A59"/>
        </w:rPr>
        <w:drawing>
          <wp:inline distT="0" distB="0" distL="0" distR="0">
            <wp:extent cx="5181600" cy="3038475"/>
            <wp:effectExtent l="0" t="0" r="0" b="9525"/>
            <wp:docPr id="7" name="Рисунок 7" descr="Оригами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ригами бабоч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FC" w:rsidRPr="00C92EE8" w:rsidRDefault="00A079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210175" cy="3038475"/>
            <wp:effectExtent l="0" t="0" r="9525" b="9525"/>
            <wp:docPr id="8" name="Рисунок 8" descr="Оригами 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ригами бабоч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9FC" w:rsidRPr="00C9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2305"/>
    <w:multiLevelType w:val="multilevel"/>
    <w:tmpl w:val="562E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8"/>
    <w:rsid w:val="00A079FC"/>
    <w:rsid w:val="00B15996"/>
    <w:rsid w:val="00C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A2B0"/>
  <w15:chartTrackingRefBased/>
  <w15:docId w15:val="{6821CEEC-00B1-44C6-A94D-76B08B04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9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E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79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79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fta.ua/catalog/otkritk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Марова</dc:creator>
  <cp:keywords/>
  <dc:description/>
  <cp:lastModifiedBy>Татьяна Марова</cp:lastModifiedBy>
  <cp:revision>1</cp:revision>
  <dcterms:created xsi:type="dcterms:W3CDTF">2018-03-27T10:05:00Z</dcterms:created>
  <dcterms:modified xsi:type="dcterms:W3CDTF">2018-03-27T10:27:00Z</dcterms:modified>
</cp:coreProperties>
</file>